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8383" w14:textId="77777777" w:rsidR="003D0C26" w:rsidRDefault="00000000">
      <w:pPr>
        <w:spacing w:after="60"/>
        <w:jc w:val="center"/>
      </w:pPr>
      <w:r>
        <w:rPr>
          <w:b/>
          <w:bCs/>
          <w:color w:val="1F3864"/>
          <w:sz w:val="30"/>
          <w:szCs w:val="30"/>
        </w:rPr>
        <w:t>İLETİŞİM FORMU AYDINLATMA METNİ</w:t>
      </w:r>
    </w:p>
    <w:p w14:paraId="344895AB" w14:textId="77777777" w:rsidR="003D0C26" w:rsidRDefault="00000000">
      <w:pPr>
        <w:spacing w:after="130" w:line="286" w:lineRule="auto"/>
        <w:jc w:val="both"/>
      </w:pPr>
      <w:r>
        <w:t>AGE İnşaat ve Ticaret Anonim Şirketi ("Şirket") olarak, internet sitemizdeki iletişim formu ile bizimle paylaştığınız kişisel verilerinizin işlenmesine ilişkin olarak, 6698 sayılı Kanun'un 10. maddesi uyarınca sizi aydınlatmak isteriz.</w:t>
      </w:r>
    </w:p>
    <w:p w14:paraId="5FA28D2C" w14:textId="77777777" w:rsidR="003D0C26" w:rsidRDefault="00000000">
      <w:pPr>
        <w:pStyle w:val="Balk1"/>
      </w:pPr>
      <w:r>
        <w:t>İşlenen Veriler</w:t>
      </w:r>
    </w:p>
    <w:p w14:paraId="7A0EB8D5" w14:textId="77777777" w:rsidR="003D0C26" w:rsidRDefault="00000000">
      <w:pPr>
        <w:spacing w:after="130" w:line="286" w:lineRule="auto"/>
        <w:jc w:val="both"/>
      </w:pPr>
      <w:r>
        <w:t>Ad-soyad, e-posta adresi, telefon numarası ve form aracılığıyla ilettiğiniz mesaj içeriği.</w:t>
      </w:r>
    </w:p>
    <w:p w14:paraId="21D5BA24" w14:textId="77777777" w:rsidR="003D0C26" w:rsidRDefault="00000000">
      <w:pPr>
        <w:pStyle w:val="Balk1"/>
      </w:pPr>
      <w:r>
        <w:t>İşleme Amaçları</w:t>
      </w:r>
    </w:p>
    <w:p w14:paraId="1F52CD2C" w14:textId="77777777" w:rsidR="003D0C26" w:rsidRDefault="00000000">
      <w:pPr>
        <w:pStyle w:val="ListeParagraf"/>
        <w:numPr>
          <w:ilvl w:val="0"/>
          <w:numId w:val="2"/>
        </w:numPr>
        <w:spacing w:after="60" w:line="278" w:lineRule="auto"/>
      </w:pPr>
      <w:r>
        <w:t>İletişim talebinizin, soru, öneri ve şikâyetlerinizin alınması ve değerlendirilmesi.</w:t>
      </w:r>
    </w:p>
    <w:p w14:paraId="4695DF82" w14:textId="77777777" w:rsidR="003D0C26" w:rsidRDefault="00000000">
      <w:pPr>
        <w:pStyle w:val="ListeParagraf"/>
        <w:numPr>
          <w:ilvl w:val="0"/>
          <w:numId w:val="2"/>
        </w:numPr>
        <w:spacing w:after="60" w:line="278" w:lineRule="auto"/>
      </w:pPr>
      <w:r>
        <w:t>Tarafınıza geri dönüş sağlanması ve talebinizin sonuçlandırılması.</w:t>
      </w:r>
    </w:p>
    <w:p w14:paraId="7EAC65D9" w14:textId="77777777" w:rsidR="003D0C26" w:rsidRDefault="00000000">
      <w:pPr>
        <w:pStyle w:val="ListeParagraf"/>
        <w:numPr>
          <w:ilvl w:val="0"/>
          <w:numId w:val="2"/>
        </w:numPr>
        <w:spacing w:after="60" w:line="278" w:lineRule="auto"/>
      </w:pPr>
      <w:r>
        <w:t>Talebinize ilişkin kayıtların tutulması ve gerektiğinde hukuki süreçlerde delil olarak kullanılması.</w:t>
      </w:r>
    </w:p>
    <w:p w14:paraId="36CC3E0D" w14:textId="77777777" w:rsidR="003D0C26" w:rsidRDefault="00000000">
      <w:pPr>
        <w:pStyle w:val="Balk1"/>
      </w:pPr>
      <w:r>
        <w:t>Hukuki Sebepler</w:t>
      </w:r>
    </w:p>
    <w:p w14:paraId="54755B41" w14:textId="77777777" w:rsidR="003D0C26" w:rsidRDefault="00000000">
      <w:pPr>
        <w:spacing w:after="130" w:line="286" w:lineRule="auto"/>
        <w:jc w:val="both"/>
      </w:pPr>
      <w:r>
        <w:t>Verileriniz; Kanun'un 5/2-(e) (bir hakkın tesisi, kullanılması veya korunması) ve 5/2-(f) (meşru menfaat) maddelerine; talebin niteliğine göre 5/2-(c) (sözleşmenin kurulması/ifası) maddesine dayanılarak işlenir.</w:t>
      </w:r>
    </w:p>
    <w:p w14:paraId="353AA0FC" w14:textId="77777777" w:rsidR="003D0C26" w:rsidRDefault="00000000">
      <w:pPr>
        <w:pStyle w:val="Balk1"/>
      </w:pPr>
      <w:r>
        <w:t>Aktarım ve Saklama</w:t>
      </w:r>
    </w:p>
    <w:p w14:paraId="253EAB41" w14:textId="77777777" w:rsidR="003D0C26" w:rsidRDefault="00000000">
      <w:pPr>
        <w:spacing w:after="130" w:line="286" w:lineRule="auto"/>
        <w:jc w:val="both"/>
      </w:pPr>
      <w:r>
        <w:t>Verileriniz, talebinizin gerektirdiği ölçüde hizmet sağlayıcılarımız ve yetkili kamu kurumları ile Kanun'un 8. ve 9. maddeleri çerçevesinde paylaşılabilir; başka bir amaçla kullanılmaz. Veriler, talebin sonuçlanmasının ardından ilgili mevzuattaki süreler boyunca saklanır ve sonrasında imha edilir.</w:t>
      </w:r>
    </w:p>
    <w:p w14:paraId="703CAFEE" w14:textId="77777777" w:rsidR="003D0C26" w:rsidRDefault="00000000">
      <w:pPr>
        <w:pStyle w:val="Balk1"/>
      </w:pPr>
      <w:r>
        <w:t>İlgili Kişinin Hakları (Kanun m.11)</w:t>
      </w:r>
    </w:p>
    <w:p w14:paraId="63363D10" w14:textId="77777777" w:rsidR="003D0C26" w:rsidRDefault="00000000">
      <w:pPr>
        <w:spacing w:after="130" w:line="286" w:lineRule="auto"/>
        <w:jc w:val="both"/>
      </w:pPr>
      <w:r>
        <w:t>Kanun'un 11. maddesi uyarınca, veri sorumlusuna başvurarak kendinizle ilgili olarak aşağıdaki haklara sahipsiniz:</w:t>
      </w:r>
    </w:p>
    <w:p w14:paraId="32D1758A" w14:textId="77777777" w:rsidR="003D0C26" w:rsidRDefault="00000000">
      <w:pPr>
        <w:pStyle w:val="ListeParagraf"/>
        <w:numPr>
          <w:ilvl w:val="0"/>
          <w:numId w:val="3"/>
        </w:numPr>
        <w:spacing w:after="60" w:line="278" w:lineRule="auto"/>
      </w:pPr>
      <w:r>
        <w:t>Kişisel verilerinizin işlenip işlenmediğini öğrenme.</w:t>
      </w:r>
    </w:p>
    <w:p w14:paraId="28970A19" w14:textId="77777777" w:rsidR="003D0C26" w:rsidRDefault="00000000">
      <w:pPr>
        <w:pStyle w:val="ListeParagraf"/>
        <w:numPr>
          <w:ilvl w:val="0"/>
          <w:numId w:val="3"/>
        </w:numPr>
        <w:spacing w:after="60" w:line="278" w:lineRule="auto"/>
      </w:pPr>
      <w:r>
        <w:t>Kişisel verileriniz işlenmişse buna ilişkin bilgi talep etme.</w:t>
      </w:r>
    </w:p>
    <w:p w14:paraId="456B2830" w14:textId="77777777" w:rsidR="003D0C26" w:rsidRDefault="00000000">
      <w:pPr>
        <w:pStyle w:val="ListeParagraf"/>
        <w:numPr>
          <w:ilvl w:val="0"/>
          <w:numId w:val="3"/>
        </w:numPr>
        <w:spacing w:after="60" w:line="278" w:lineRule="auto"/>
      </w:pPr>
      <w:r>
        <w:t>Kişisel verilerin işlenme amacını ve bunların amacına uygun kullanılıp kullanılmadığını öğrenme.</w:t>
      </w:r>
    </w:p>
    <w:p w14:paraId="3AF1A1BD" w14:textId="77777777" w:rsidR="003D0C26" w:rsidRDefault="00000000">
      <w:pPr>
        <w:pStyle w:val="ListeParagraf"/>
        <w:numPr>
          <w:ilvl w:val="0"/>
          <w:numId w:val="3"/>
        </w:numPr>
        <w:spacing w:after="60" w:line="278" w:lineRule="auto"/>
      </w:pPr>
      <w:r>
        <w:t>Yurt içinde veya yurt dışında kişisel verilerin aktarıldığı üçüncü kişileri bilme.</w:t>
      </w:r>
    </w:p>
    <w:p w14:paraId="62D6A381" w14:textId="77777777" w:rsidR="003D0C26" w:rsidRDefault="00000000">
      <w:pPr>
        <w:pStyle w:val="ListeParagraf"/>
        <w:numPr>
          <w:ilvl w:val="0"/>
          <w:numId w:val="3"/>
        </w:numPr>
        <w:spacing w:after="60" w:line="278" w:lineRule="auto"/>
      </w:pPr>
      <w:r>
        <w:t>Kişisel verilerin eksik veya yanlış işlenmiş olması hâlinde bunların düzeltilmesini isteme.</w:t>
      </w:r>
    </w:p>
    <w:p w14:paraId="5F4B6F84" w14:textId="77777777" w:rsidR="003D0C26" w:rsidRDefault="00000000">
      <w:pPr>
        <w:pStyle w:val="ListeParagraf"/>
        <w:numPr>
          <w:ilvl w:val="0"/>
          <w:numId w:val="3"/>
        </w:numPr>
        <w:spacing w:after="60" w:line="278" w:lineRule="auto"/>
      </w:pPr>
      <w:r>
        <w:t>Kanun'un 7. maddesinde öngörülen şartlar çerçevesinde kişisel verilerin silinmesini veya yok edilmesini isteme.</w:t>
      </w:r>
    </w:p>
    <w:p w14:paraId="6C020B1E" w14:textId="77777777" w:rsidR="003D0C26" w:rsidRDefault="00000000">
      <w:pPr>
        <w:pStyle w:val="ListeParagraf"/>
        <w:numPr>
          <w:ilvl w:val="0"/>
          <w:numId w:val="3"/>
        </w:numPr>
        <w:spacing w:after="60" w:line="278" w:lineRule="auto"/>
      </w:pPr>
      <w:r>
        <w:t>Düzeltme, silme ve yok etme işlemlerinin, kişisel verilerin aktarıldığı üçüncü kişilere bildirilmesini isteme.</w:t>
      </w:r>
    </w:p>
    <w:p w14:paraId="25717AE1" w14:textId="77777777" w:rsidR="003D0C26" w:rsidRDefault="00000000">
      <w:pPr>
        <w:pStyle w:val="ListeParagraf"/>
        <w:numPr>
          <w:ilvl w:val="0"/>
          <w:numId w:val="3"/>
        </w:numPr>
        <w:spacing w:after="60" w:line="278" w:lineRule="auto"/>
      </w:pPr>
      <w:r>
        <w:t>İşlenen verilerin münhasıran otomatik sistemler vasıtasıyla analiz edilmesi suretiyle aleyhinize bir sonucun ortaya çıkmasına itiraz etme.</w:t>
      </w:r>
    </w:p>
    <w:p w14:paraId="0D83E2AE" w14:textId="77777777" w:rsidR="003D0C26" w:rsidRDefault="00000000">
      <w:pPr>
        <w:pStyle w:val="ListeParagraf"/>
        <w:numPr>
          <w:ilvl w:val="0"/>
          <w:numId w:val="3"/>
        </w:numPr>
        <w:spacing w:after="60" w:line="278" w:lineRule="auto"/>
      </w:pPr>
      <w:r>
        <w:t>Kişisel verilerin kanuna aykırı olarak işlenmesi sebebiyle zarara uğramanız hâlinde zararın giderilmesini talep etme.</w:t>
      </w:r>
    </w:p>
    <w:p w14:paraId="179BF7FE" w14:textId="77777777" w:rsidR="003D0C26" w:rsidRDefault="00000000">
      <w:pPr>
        <w:pStyle w:val="Balk1"/>
      </w:pPr>
      <w:r>
        <w:t>Haklarınızı Kullanma ve Başvuru Usulü</w:t>
      </w:r>
    </w:p>
    <w:p w14:paraId="55858963" w14:textId="77777777" w:rsidR="003D0C26" w:rsidRDefault="00000000">
      <w:pPr>
        <w:spacing w:after="130" w:line="286" w:lineRule="auto"/>
        <w:jc w:val="both"/>
      </w:pPr>
      <w:r>
        <w:lastRenderedPageBreak/>
        <w:t>Yukarıda sayılan haklarınıza ilişkin taleplerinizi, Veri Sorumlusuna Başvuru Usul ve Esasları Hakkında Tebliğ'e uygun olarak, kimliğinizi tevsik edici bilgilerle birlikte aşağıdaki yöntemlerle iletebilirsiniz:</w:t>
      </w:r>
    </w:p>
    <w:p w14:paraId="7EF48B0E" w14:textId="77777777" w:rsidR="003D0C26" w:rsidRDefault="00000000">
      <w:pPr>
        <w:pStyle w:val="ListeParagraf"/>
        <w:numPr>
          <w:ilvl w:val="0"/>
          <w:numId w:val="2"/>
        </w:numPr>
        <w:spacing w:after="60" w:line="278" w:lineRule="auto"/>
      </w:pPr>
      <w:r>
        <w:t>İlgili Kişi Başvuru Formu'nu doldurarak ıslak imzalı şekilde Tahran Caddesi No:19, 06680 Kavaklıdere / Ankara adresine şahsen veya noter aracılığıyla göndererek,</w:t>
      </w:r>
    </w:p>
    <w:p w14:paraId="06878E1A" w14:textId="77777777" w:rsidR="003D0C26" w:rsidRDefault="00000000">
      <w:pPr>
        <w:pStyle w:val="ListeParagraf"/>
        <w:numPr>
          <w:ilvl w:val="0"/>
          <w:numId w:val="2"/>
        </w:numPr>
        <w:spacing w:after="60" w:line="278" w:lineRule="auto"/>
      </w:pPr>
      <w:r>
        <w:t>Güvenli elektronik imza veya mobil imza ile imzalanmış olarak ageinsaatas@hs02.kep.tr KEP adresine göndererek,</w:t>
      </w:r>
    </w:p>
    <w:p w14:paraId="19633238" w14:textId="77777777" w:rsidR="003D0C26" w:rsidRDefault="00000000">
      <w:pPr>
        <w:pStyle w:val="ListeParagraf"/>
        <w:numPr>
          <w:ilvl w:val="0"/>
          <w:numId w:val="2"/>
        </w:numPr>
        <w:spacing w:after="60" w:line="278" w:lineRule="auto"/>
      </w:pPr>
      <w:r>
        <w:t>Şirketimize daha önce bildirdiğiniz ve sistemimizde kayıtlı bulunan elektronik posta adresinizi kullanarak agekvkk@age.com.tr adresine ileterek.</w:t>
      </w:r>
    </w:p>
    <w:p w14:paraId="5953959B" w14:textId="26220F7C" w:rsidR="003D0C26" w:rsidRDefault="00000000" w:rsidP="00B2286E">
      <w:pPr>
        <w:spacing w:after="130" w:line="286" w:lineRule="auto"/>
        <w:jc w:val="both"/>
      </w:pPr>
      <w:r>
        <w:t xml:space="preserve">Talebiniz, niteliğine göre en kısa sürede ve </w:t>
      </w:r>
      <w:proofErr w:type="gramStart"/>
      <w:r>
        <w:t>her hâlde</w:t>
      </w:r>
      <w:proofErr w:type="gramEnd"/>
      <w:r>
        <w:t xml:space="preserve"> en geç otuz (30) gün içinde ücretsiz olarak sonuçlandırılır. Ancak işlemin ayrıca bir maliyet gerektirmesi hâlinde, Kurul tarafından belirlenen tarifedeki ücret talep edilebilir. Başvurunuzun reddedilmesi, verilen cevabın yetersiz bulunması veya süresinde cevap verilmemesi hâlinde; cevabı öğrendiğiniz tarihten itibaren otuz (30) ve </w:t>
      </w:r>
      <w:proofErr w:type="gramStart"/>
      <w:r>
        <w:t>her hâlde</w:t>
      </w:r>
      <w:proofErr w:type="gramEnd"/>
      <w:r>
        <w:t xml:space="preserve"> başvuru tarihinden itibaren altmış (60) gün içinde Kurul'a şikâyette bulunma hakkınız saklıdır.</w:t>
      </w:r>
    </w:p>
    <w:p w14:paraId="769F355F" w14:textId="77777777" w:rsidR="003D0C26" w:rsidRDefault="003D0C26">
      <w:pPr>
        <w:spacing w:after="30"/>
      </w:pPr>
    </w:p>
    <w:p w14:paraId="54CF6416" w14:textId="77777777" w:rsidR="003D0C26" w:rsidRDefault="00000000">
      <w:pPr>
        <w:pStyle w:val="Balk1"/>
      </w:pPr>
      <w:r>
        <w:t>Veri Sorumlusunun Kimliği ve İletişim Bilgileri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3D0C26" w14:paraId="5099ECB8" w14:textId="77777777">
        <w:tblPrEx>
          <w:tblCellMar>
            <w:top w:w="0" w:type="dxa"/>
            <w:bottom w:w="0" w:type="dxa"/>
          </w:tblCellMar>
        </w:tblPrEx>
        <w:trPr>
          <w:tblHeader/>
        </w:trPr>
        <w:tc>
          <w:tcPr>
            <w:tcW w:w="300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333F9375" w14:textId="77777777" w:rsidR="003D0C26" w:rsidRDefault="00000000">
            <w:r>
              <w:rPr>
                <w:b/>
                <w:bCs/>
                <w:color w:val="FFFFFF"/>
                <w:sz w:val="17"/>
                <w:szCs w:val="17"/>
              </w:rPr>
              <w:t>Bilgi</w:t>
            </w:r>
          </w:p>
        </w:tc>
        <w:tc>
          <w:tcPr>
            <w:tcW w:w="6360" w:type="dxa"/>
            <w:tcBorders>
              <w:top w:val="single" w:sz="4" w:space="0" w:color="BFBFBF"/>
              <w:left w:val="single" w:sz="4" w:space="0" w:color="BFBFBF"/>
              <w:bottom w:val="single" w:sz="4" w:space="0" w:color="BFBFBF"/>
              <w:right w:val="single" w:sz="4" w:space="0" w:color="BFBFBF"/>
            </w:tcBorders>
            <w:shd w:val="clear" w:color="auto" w:fill="2E75B6"/>
            <w:tcMar>
              <w:top w:w="55" w:type="dxa"/>
              <w:left w:w="100" w:type="dxa"/>
              <w:bottom w:w="55" w:type="dxa"/>
              <w:right w:w="100" w:type="dxa"/>
            </w:tcMar>
          </w:tcPr>
          <w:p w14:paraId="2908C5D3" w14:textId="77777777" w:rsidR="003D0C26" w:rsidRDefault="00000000">
            <w:r>
              <w:rPr>
                <w:b/>
                <w:bCs/>
                <w:color w:val="FFFFFF"/>
                <w:sz w:val="17"/>
                <w:szCs w:val="17"/>
              </w:rPr>
              <w:t>Detay</w:t>
            </w:r>
          </w:p>
        </w:tc>
      </w:tr>
      <w:tr w:rsidR="003D0C26" w14:paraId="08FB8D34"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C1B2A1B" w14:textId="77777777" w:rsidR="003D0C26" w:rsidRDefault="00000000">
            <w:r>
              <w:rPr>
                <w:sz w:val="17"/>
                <w:szCs w:val="17"/>
              </w:rPr>
              <w:t>Veri Sorumlusu (Unvan)</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92B30C9" w14:textId="77777777" w:rsidR="003D0C26" w:rsidRDefault="00000000">
            <w:r>
              <w:rPr>
                <w:sz w:val="17"/>
                <w:szCs w:val="17"/>
              </w:rPr>
              <w:t>AGE İnşaat ve Ticaret Anonim Şirketi</w:t>
            </w:r>
          </w:p>
        </w:tc>
      </w:tr>
      <w:tr w:rsidR="003D0C26" w14:paraId="69EA1A3D"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3564B2DF" w14:textId="77777777" w:rsidR="003D0C26" w:rsidRDefault="00000000">
            <w:r>
              <w:rPr>
                <w:sz w:val="17"/>
                <w:szCs w:val="17"/>
              </w:rPr>
              <w:t>Adres</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732EEA94" w14:textId="77777777" w:rsidR="003D0C26" w:rsidRDefault="00000000">
            <w:r>
              <w:rPr>
                <w:sz w:val="17"/>
                <w:szCs w:val="17"/>
              </w:rPr>
              <w:t>Tahran Caddesi No:19, 06680 Kavaklıdere / Ankara</w:t>
            </w:r>
          </w:p>
        </w:tc>
      </w:tr>
      <w:tr w:rsidR="003D0C26" w14:paraId="38757A88"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54FD7458" w14:textId="77777777" w:rsidR="003D0C26" w:rsidRDefault="00000000">
            <w:r>
              <w:rPr>
                <w:sz w:val="17"/>
                <w:szCs w:val="17"/>
              </w:rPr>
              <w:t>Telefon</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1A653A2C" w14:textId="77777777" w:rsidR="003D0C26" w:rsidRDefault="00000000">
            <w:r>
              <w:rPr>
                <w:sz w:val="17"/>
                <w:szCs w:val="17"/>
              </w:rPr>
              <w:t>+90 312 468 82 40</w:t>
            </w:r>
          </w:p>
        </w:tc>
      </w:tr>
      <w:tr w:rsidR="003D0C26" w14:paraId="3167CD94"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0DEA975D" w14:textId="77777777" w:rsidR="003D0C26" w:rsidRDefault="00000000">
            <w:r>
              <w:rPr>
                <w:sz w:val="17"/>
                <w:szCs w:val="17"/>
              </w:rPr>
              <w:t>E-posta</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7BBD8A19" w14:textId="77777777" w:rsidR="003D0C26" w:rsidRDefault="00000000">
            <w:r>
              <w:rPr>
                <w:sz w:val="17"/>
                <w:szCs w:val="17"/>
              </w:rPr>
              <w:t>agekvkk@age.com.tr</w:t>
            </w:r>
          </w:p>
        </w:tc>
      </w:tr>
      <w:tr w:rsidR="003D0C26" w14:paraId="2CFA44DA"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76468133" w14:textId="77777777" w:rsidR="003D0C26" w:rsidRDefault="00000000">
            <w:r>
              <w:rPr>
                <w:sz w:val="17"/>
                <w:szCs w:val="17"/>
              </w:rPr>
              <w:t>KEP Adresi</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09D78AF3" w14:textId="77777777" w:rsidR="003D0C26" w:rsidRDefault="00000000">
            <w:r>
              <w:rPr>
                <w:sz w:val="17"/>
                <w:szCs w:val="17"/>
              </w:rPr>
              <w:t>ageinsaatas@hs02.kep.tr</w:t>
            </w:r>
          </w:p>
        </w:tc>
      </w:tr>
      <w:tr w:rsidR="003D0C26" w14:paraId="31379029"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183017FE" w14:textId="77777777" w:rsidR="003D0C26" w:rsidRDefault="00000000">
            <w:r>
              <w:rPr>
                <w:sz w:val="17"/>
                <w:szCs w:val="17"/>
              </w:rPr>
              <w:t>İnternet Sitesi</w:t>
            </w:r>
          </w:p>
        </w:tc>
        <w:tc>
          <w:tcPr>
            <w:tcW w:w="6360" w:type="dxa"/>
            <w:tcBorders>
              <w:top w:val="single" w:sz="4" w:space="0" w:color="BFBFBF"/>
              <w:left w:val="single" w:sz="4" w:space="0" w:color="BFBFBF"/>
              <w:bottom w:val="single" w:sz="4" w:space="0" w:color="BFBFBF"/>
              <w:right w:val="single" w:sz="4" w:space="0" w:color="BFBFBF"/>
            </w:tcBorders>
            <w:shd w:val="clear" w:color="auto" w:fill="F2F2F2"/>
            <w:tcMar>
              <w:top w:w="55" w:type="dxa"/>
              <w:left w:w="100" w:type="dxa"/>
              <w:bottom w:w="55" w:type="dxa"/>
              <w:right w:w="100" w:type="dxa"/>
            </w:tcMar>
          </w:tcPr>
          <w:p w14:paraId="081538FA" w14:textId="77777777" w:rsidR="003D0C26" w:rsidRDefault="00000000">
            <w:r>
              <w:rPr>
                <w:sz w:val="17"/>
                <w:szCs w:val="17"/>
              </w:rPr>
              <w:t>www.age.com.tr</w:t>
            </w:r>
          </w:p>
        </w:tc>
      </w:tr>
      <w:tr w:rsidR="003D0C26" w14:paraId="00D81C9A" w14:textId="77777777">
        <w:tblPrEx>
          <w:tblCellMar>
            <w:top w:w="0" w:type="dxa"/>
            <w:bottom w:w="0" w:type="dxa"/>
          </w:tblCellMar>
        </w:tblPrEx>
        <w:tc>
          <w:tcPr>
            <w:tcW w:w="300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3BA2375B" w14:textId="77777777" w:rsidR="003D0C26" w:rsidRDefault="00000000">
            <w:r>
              <w:rPr>
                <w:sz w:val="17"/>
                <w:szCs w:val="17"/>
              </w:rPr>
              <w:t>Yürürlük / Güncelleme</w:t>
            </w:r>
          </w:p>
        </w:tc>
        <w:tc>
          <w:tcPr>
            <w:tcW w:w="6360" w:type="dxa"/>
            <w:tcBorders>
              <w:top w:val="single" w:sz="4" w:space="0" w:color="BFBFBF"/>
              <w:left w:val="single" w:sz="4" w:space="0" w:color="BFBFBF"/>
              <w:bottom w:val="single" w:sz="4" w:space="0" w:color="BFBFBF"/>
              <w:right w:val="single" w:sz="4" w:space="0" w:color="BFBFBF"/>
            </w:tcBorders>
            <w:tcMar>
              <w:top w:w="55" w:type="dxa"/>
              <w:left w:w="100" w:type="dxa"/>
              <w:bottom w:w="55" w:type="dxa"/>
              <w:right w:w="100" w:type="dxa"/>
            </w:tcMar>
          </w:tcPr>
          <w:p w14:paraId="59327C51" w14:textId="77777777" w:rsidR="003D0C26" w:rsidRDefault="00000000">
            <w:r>
              <w:rPr>
                <w:sz w:val="17"/>
                <w:szCs w:val="17"/>
              </w:rPr>
              <w:t>Haziran 2026</w:t>
            </w:r>
          </w:p>
        </w:tc>
      </w:tr>
    </w:tbl>
    <w:p w14:paraId="7DCDE601" w14:textId="77777777" w:rsidR="003D0C26" w:rsidRDefault="00000000">
      <w:pPr>
        <w:spacing w:before="200"/>
        <w:jc w:val="right"/>
      </w:pPr>
      <w:r>
        <w:rPr>
          <w:i/>
          <w:iCs/>
          <w:color w:val="808080"/>
          <w:sz w:val="18"/>
          <w:szCs w:val="18"/>
        </w:rPr>
        <w:t>Bu belge Haziran 2026 tarihinde yürürlüğe girmiştir.</w:t>
      </w:r>
    </w:p>
    <w:sectPr w:rsidR="003D0C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45A57"/>
    <w:multiLevelType w:val="hybridMultilevel"/>
    <w:tmpl w:val="74CC0F90"/>
    <w:lvl w:ilvl="0" w:tplc="6778F5E8">
      <w:start w:val="1"/>
      <w:numFmt w:val="bullet"/>
      <w:lvlText w:val="●"/>
      <w:lvlJc w:val="left"/>
      <w:pPr>
        <w:ind w:left="720" w:hanging="360"/>
      </w:pPr>
    </w:lvl>
    <w:lvl w:ilvl="1" w:tplc="60E46C2E">
      <w:start w:val="1"/>
      <w:numFmt w:val="bullet"/>
      <w:lvlText w:val="○"/>
      <w:lvlJc w:val="left"/>
      <w:pPr>
        <w:ind w:left="1440" w:hanging="360"/>
      </w:pPr>
    </w:lvl>
    <w:lvl w:ilvl="2" w:tplc="B93CCBC2">
      <w:start w:val="1"/>
      <w:numFmt w:val="bullet"/>
      <w:lvlText w:val="■"/>
      <w:lvlJc w:val="left"/>
      <w:pPr>
        <w:ind w:left="2160" w:hanging="360"/>
      </w:pPr>
    </w:lvl>
    <w:lvl w:ilvl="3" w:tplc="4E883BE8">
      <w:start w:val="1"/>
      <w:numFmt w:val="bullet"/>
      <w:lvlText w:val="●"/>
      <w:lvlJc w:val="left"/>
      <w:pPr>
        <w:ind w:left="2880" w:hanging="360"/>
      </w:pPr>
    </w:lvl>
    <w:lvl w:ilvl="4" w:tplc="A1BE9DD0">
      <w:start w:val="1"/>
      <w:numFmt w:val="bullet"/>
      <w:lvlText w:val="○"/>
      <w:lvlJc w:val="left"/>
      <w:pPr>
        <w:ind w:left="3600" w:hanging="360"/>
      </w:pPr>
    </w:lvl>
    <w:lvl w:ilvl="5" w:tplc="ABE269D0">
      <w:start w:val="1"/>
      <w:numFmt w:val="bullet"/>
      <w:lvlText w:val="■"/>
      <w:lvlJc w:val="left"/>
      <w:pPr>
        <w:ind w:left="4320" w:hanging="360"/>
      </w:pPr>
    </w:lvl>
    <w:lvl w:ilvl="6" w:tplc="B890DE7C">
      <w:start w:val="1"/>
      <w:numFmt w:val="bullet"/>
      <w:lvlText w:val="●"/>
      <w:lvlJc w:val="left"/>
      <w:pPr>
        <w:ind w:left="5040" w:hanging="360"/>
      </w:pPr>
    </w:lvl>
    <w:lvl w:ilvl="7" w:tplc="BA5C0782">
      <w:start w:val="1"/>
      <w:numFmt w:val="bullet"/>
      <w:lvlText w:val="●"/>
      <w:lvlJc w:val="left"/>
      <w:pPr>
        <w:ind w:left="5760" w:hanging="360"/>
      </w:pPr>
    </w:lvl>
    <w:lvl w:ilvl="8" w:tplc="3EC0D478">
      <w:start w:val="1"/>
      <w:numFmt w:val="bullet"/>
      <w:lvlText w:val="●"/>
      <w:lvlJc w:val="left"/>
      <w:pPr>
        <w:ind w:left="6480" w:hanging="360"/>
      </w:pPr>
    </w:lvl>
  </w:abstractNum>
  <w:abstractNum w:abstractNumId="1" w15:restartNumberingAfterBreak="0">
    <w:nsid w:val="752673B6"/>
    <w:multiLevelType w:val="hybridMultilevel"/>
    <w:tmpl w:val="C98A6E04"/>
    <w:lvl w:ilvl="0" w:tplc="EE9433E6">
      <w:start w:val="1"/>
      <w:numFmt w:val="lowerLetter"/>
      <w:lvlText w:val="%1)"/>
      <w:lvlJc w:val="left"/>
      <w:pPr>
        <w:ind w:left="640" w:hanging="360"/>
      </w:pPr>
    </w:lvl>
    <w:lvl w:ilvl="1" w:tplc="5BDEB89E">
      <w:numFmt w:val="decimal"/>
      <w:lvlText w:val=""/>
      <w:lvlJc w:val="left"/>
    </w:lvl>
    <w:lvl w:ilvl="2" w:tplc="317CEB98">
      <w:numFmt w:val="decimal"/>
      <w:lvlText w:val=""/>
      <w:lvlJc w:val="left"/>
    </w:lvl>
    <w:lvl w:ilvl="3" w:tplc="BC8CDA54">
      <w:numFmt w:val="decimal"/>
      <w:lvlText w:val=""/>
      <w:lvlJc w:val="left"/>
    </w:lvl>
    <w:lvl w:ilvl="4" w:tplc="7F601014">
      <w:numFmt w:val="decimal"/>
      <w:lvlText w:val=""/>
      <w:lvlJc w:val="left"/>
    </w:lvl>
    <w:lvl w:ilvl="5" w:tplc="4F8E8568">
      <w:numFmt w:val="decimal"/>
      <w:lvlText w:val=""/>
      <w:lvlJc w:val="left"/>
    </w:lvl>
    <w:lvl w:ilvl="6" w:tplc="58C27FB0">
      <w:numFmt w:val="decimal"/>
      <w:lvlText w:val=""/>
      <w:lvlJc w:val="left"/>
    </w:lvl>
    <w:lvl w:ilvl="7" w:tplc="08D4F496">
      <w:numFmt w:val="decimal"/>
      <w:lvlText w:val=""/>
      <w:lvlJc w:val="left"/>
    </w:lvl>
    <w:lvl w:ilvl="8" w:tplc="B4D83B78">
      <w:numFmt w:val="decimal"/>
      <w:lvlText w:val=""/>
      <w:lvlJc w:val="left"/>
    </w:lvl>
  </w:abstractNum>
  <w:abstractNum w:abstractNumId="2" w15:restartNumberingAfterBreak="0">
    <w:nsid w:val="7E4B5B51"/>
    <w:multiLevelType w:val="hybridMultilevel"/>
    <w:tmpl w:val="16CAB734"/>
    <w:lvl w:ilvl="0" w:tplc="B36EFC64">
      <w:start w:val="1"/>
      <w:numFmt w:val="bullet"/>
      <w:lvlText w:val="•"/>
      <w:lvlJc w:val="left"/>
      <w:pPr>
        <w:ind w:left="560" w:hanging="280"/>
      </w:pPr>
    </w:lvl>
    <w:lvl w:ilvl="1" w:tplc="2C8C83E0">
      <w:numFmt w:val="decimal"/>
      <w:lvlText w:val=""/>
      <w:lvlJc w:val="left"/>
    </w:lvl>
    <w:lvl w:ilvl="2" w:tplc="D1D8F9FC">
      <w:numFmt w:val="decimal"/>
      <w:lvlText w:val=""/>
      <w:lvlJc w:val="left"/>
    </w:lvl>
    <w:lvl w:ilvl="3" w:tplc="BBD68C0A">
      <w:numFmt w:val="decimal"/>
      <w:lvlText w:val=""/>
      <w:lvlJc w:val="left"/>
    </w:lvl>
    <w:lvl w:ilvl="4" w:tplc="03E6F00C">
      <w:numFmt w:val="decimal"/>
      <w:lvlText w:val=""/>
      <w:lvlJc w:val="left"/>
    </w:lvl>
    <w:lvl w:ilvl="5" w:tplc="BBF0966E">
      <w:numFmt w:val="decimal"/>
      <w:lvlText w:val=""/>
      <w:lvlJc w:val="left"/>
    </w:lvl>
    <w:lvl w:ilvl="6" w:tplc="A26CA552">
      <w:numFmt w:val="decimal"/>
      <w:lvlText w:val=""/>
      <w:lvlJc w:val="left"/>
    </w:lvl>
    <w:lvl w:ilvl="7" w:tplc="D6785DC6">
      <w:numFmt w:val="decimal"/>
      <w:lvlText w:val=""/>
      <w:lvlJc w:val="left"/>
    </w:lvl>
    <w:lvl w:ilvl="8" w:tplc="DAA0C388">
      <w:numFmt w:val="decimal"/>
      <w:lvlText w:val=""/>
      <w:lvlJc w:val="left"/>
    </w:lvl>
  </w:abstractNum>
  <w:num w:numId="1" w16cid:durableId="1866284026">
    <w:abstractNumId w:val="0"/>
    <w:lvlOverride w:ilvl="0">
      <w:startOverride w:val="1"/>
    </w:lvlOverride>
  </w:num>
  <w:num w:numId="2" w16cid:durableId="498084014">
    <w:abstractNumId w:val="2"/>
    <w:lvlOverride w:ilvl="0">
      <w:startOverride w:val="1"/>
    </w:lvlOverride>
  </w:num>
  <w:num w:numId="3" w16cid:durableId="108942832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26"/>
    <w:rsid w:val="003D0C26"/>
    <w:rsid w:val="00B2286E"/>
    <w:rsid w:val="00DC7C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03E0"/>
  <w15:docId w15:val="{453F3F93-22D2-44CB-94A7-42955790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20" w:after="90"/>
      <w:outlineLvl w:val="0"/>
    </w:pPr>
    <w:rPr>
      <w:b/>
      <w:bCs/>
      <w:color w:val="1F3864"/>
      <w:sz w:val="24"/>
      <w:szCs w:val="24"/>
    </w:rPr>
  </w:style>
  <w:style w:type="paragraph" w:styleId="Balk2">
    <w:name w:val="heading 2"/>
    <w:uiPriority w:val="9"/>
    <w:semiHidden/>
    <w:unhideWhenUsed/>
    <w:qFormat/>
    <w:pPr>
      <w:spacing w:before="140" w:after="60"/>
      <w:outlineLvl w:val="1"/>
    </w:pPr>
    <w:rPr>
      <w:b/>
      <w:bCs/>
      <w:color w:val="2E75B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Betül Eren</cp:lastModifiedBy>
  <cp:revision>2</cp:revision>
  <dcterms:created xsi:type="dcterms:W3CDTF">2026-06-22T20:07:00Z</dcterms:created>
  <dcterms:modified xsi:type="dcterms:W3CDTF">2026-06-22T20:44:00Z</dcterms:modified>
</cp:coreProperties>
</file>